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148" w:rsidRDefault="00B51116">
      <w:r>
        <w:rPr>
          <w:noProof/>
        </w:rPr>
        <w:drawing>
          <wp:inline distT="0" distB="0" distL="0" distR="0">
            <wp:extent cx="4391025" cy="5172075"/>
            <wp:effectExtent l="0" t="0" r="9525" b="9525"/>
            <wp:docPr id="1" name="图片 1" descr="http://www.tianmen.gov.cn/zwgk/bmhxzxxgkml/bm/swsjkwyh/zfxxgk/fdzdgknr/gysyjs/wsjk/yyssz_1/202402/W0202402295191582647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ianmen.gov.cn/zwgk/bmhxzxxgkml/bm/swsjkwyh/zfxxgk/fdzdgknr/gysyjs/wsjk/yyssz_1/202402/W020240229519158264713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517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F11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21F"/>
    <w:rsid w:val="003A221F"/>
    <w:rsid w:val="005F1148"/>
    <w:rsid w:val="00B51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5111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5111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5111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511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2024-05-15T01:37:00Z</dcterms:created>
  <dcterms:modified xsi:type="dcterms:W3CDTF">2024-05-15T01:37:00Z</dcterms:modified>
</cp:coreProperties>
</file>